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2F55C47">
      <w:pPr>
        <w:pStyle w:val="style0"/>
        <w:jc w:val="center"/>
        <w:rPr/>
      </w:pPr>
      <w:r>
        <w:rPr>
          <w:rFonts w:ascii="Arial" w:hAnsi="Arial"/>
          <w:b/>
          <w:color w:val="1a365d"/>
          <w:sz w:val="32"/>
        </w:rPr>
        <w:t>ПЛАН РАДА ПРОДУЖЕНОГ БОРАВКА ЗА ШКОЛСКУ 2026/2027. ГОДИНУ</w:t>
      </w:r>
    </w:p>
    <w:p w14:paraId="BB156AB2">
      <w:pPr>
        <w:pStyle w:val="style0"/>
        <w:jc w:val="center"/>
        <w:rPr/>
      </w:pPr>
      <w:r>
        <w:rPr>
          <w:rFonts w:ascii="Arial" w:hAnsi="Arial"/>
          <w:i/>
          <w:color w:val="4a5568"/>
          <w:sz w:val="24"/>
        </w:rPr>
        <w:t>ОШ „Светитељ Сава“, Друговац</w:t>
      </w:r>
      <w:r>
        <w:rPr>
          <w:rFonts w:ascii="Arial" w:hAnsi="Arial"/>
          <w:i/>
          <w:color w:val="4a5568"/>
          <w:sz w:val="24"/>
        </w:rPr>
        <w:br/>
      </w:r>
    </w:p>
    <w:p w14:paraId="37B1A45E">
      <w:pPr>
        <w:pStyle w:val="style0"/>
        <w:rPr/>
      </w:pPr>
    </w:p>
    <w:tbl>
      <w:tblPr>
        <w:tblW w:w="0" w:type="auto"/>
        <w:jc w:val="center"/>
        <w:tblBorders>
          <w:top w:val="single" w:sz="4" w:space="0" w:color="d3d3d3"/>
          <w:left w:val="none" w:sz="4" w:space="0" w:color="auto"/>
          <w:bottom w:val="single" w:sz="4" w:space="0" w:color="d3d3d3"/>
          <w:right w:val="none" w:sz="4" w:space="0" w:color="auto"/>
          <w:insideH w:val="single" w:sz="4" w:space="0" w:color="e0e0e0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3643"/>
        <w:gridCol w:w="3088"/>
        <w:gridCol w:w="1715"/>
      </w:tblGrid>
      <w:tr w14:paraId="519E9445">
        <w:trPr>
          <w:jc w:val="center"/>
        </w:trPr>
        <w:tc>
          <w:tcPr>
            <w:tcW w:w="1728" w:type="dxa"/>
            <w:tcBorders/>
            <w:shd w:val="nil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3615B6"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color w:val="ffffff"/>
                <w:sz w:val="20"/>
              </w:rPr>
              <w:t>Месец / Динамика</w:t>
            </w:r>
          </w:p>
        </w:tc>
        <w:tc>
          <w:tcPr>
            <w:tcW w:w="3744" w:type="dxa"/>
            <w:tcBorders/>
            <w:shd w:val="nil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F2DE026A"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color w:val="ffffff"/>
                <w:sz w:val="20"/>
              </w:rPr>
              <w:t>Активности и радионице</w:t>
            </w:r>
          </w:p>
        </w:tc>
        <w:tc>
          <w:tcPr>
            <w:tcW w:w="3168" w:type="dxa"/>
            <w:tcBorders/>
            <w:shd w:val="nil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E9A1DA76"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color w:val="ffffff"/>
                <w:sz w:val="20"/>
              </w:rPr>
              <w:t>Начин реализације - Показатељ успешности</w:t>
            </w:r>
          </w:p>
        </w:tc>
        <w:tc>
          <w:tcPr>
            <w:tcW w:w="1728" w:type="dxa"/>
            <w:tcBorders/>
            <w:shd w:val="nil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12B4DF"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color w:val="ffffff"/>
                <w:sz w:val="20"/>
              </w:rPr>
              <w:t>Носиоци активности</w:t>
            </w:r>
          </w:p>
        </w:tc>
      </w:tr>
      <w:tr w14:paraId="770D402E">
        <w:tblPrEx/>
        <w:trPr>
          <w:jc w:val="center"/>
        </w:trPr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B217A8E9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Септембар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A06EC420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Упознавање родитеља са организацијом рада у продуженом боравку.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Формирање групе.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Дневни распоред активности: Израда домаћег задатка; друштвене и дидактичке игре; хоки-поки плес у учионици и елементарне игре у дворишту.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4. Радионица: „Наше боравкашко дрво правила“ – Заједничко доношење и исписивање правила понашања на паноу у облику дрвета са отисцима дланова ученика.</w:t>
            </w:r>
          </w:p>
        </w:tc>
        <w:tc>
          <w:tcPr>
            <w:tcW w:w="316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E98C8A0C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Усвајање правила понашања.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Уређење и функционисање радног простора.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Обнављање градива из претходних разреда.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Пружање стручне помоћи ученицима у учењу.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Организовање слободних активности ученика.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Схватање важности физичке активности кроз игру.</w:t>
            </w:r>
          </w:p>
        </w:tc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8B9088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боравка, учитељи 1. и 2. разреда.</w:t>
            </w:r>
          </w:p>
        </w:tc>
      </w:tr>
      <w:tr w14:paraId="8AF78889">
        <w:tblPrEx/>
        <w:trPr>
          <w:jc w:val="center"/>
        </w:trPr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C35ED5C8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Октобар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E21B634D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Израда домаћег задатка; језичке игре ("на слово на слово"), дидактичке игре и рекреативне шетње кроз село.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Обележавање Дечје недеље и Светског дана пешачења (15.10.).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Ликовно-еколошка радионица: „Јабука на хиљаду начина“ (Дан јабуке 20.10.) – Израда тродимензионалних јабука од колаж папира и рециклираног материјала уз причу о здравој исхрани.</w:t>
            </w:r>
          </w:p>
        </w:tc>
        <w:tc>
          <w:tcPr>
            <w:tcW w:w="316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C25A5D46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Укључивање у јавни и културни живот школе.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Подсећање на права и обавезе деце.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Уочавање простора и односа у простору.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Пружање стручне помоћи ученицима у учењу.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Организовање слободних активности ученика.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Подсећање на важност здраве исхране и редовног кретања.</w:t>
            </w:r>
          </w:p>
        </w:tc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64B06F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боравка, учитељи 1-4. разреда.</w:t>
            </w:r>
          </w:p>
        </w:tc>
      </w:tr>
      <w:tr w14:paraId="80ABB830">
        <w:tblPrEx/>
        <w:trPr>
          <w:jc w:val="center"/>
        </w:trPr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D8E444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Новембар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B7087C6C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Израда домаћег задатка; математичке игре и вежбање сабирања кроз таблић; друштвене игре у учионици и посета библиотеци.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Дан Толеранције (16.11.2026. - Тематски дан).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Радионица: „У твојим ципелама“ – Психолошко-драмска радионица за превенцију вршњачког насиља кроз решавање конфликтних ситуација методом играња улога.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4. Реализовање радионице „Правила сигурног круга“ у сарадњи са библиотекарком.</w:t>
            </w:r>
          </w:p>
        </w:tc>
        <w:tc>
          <w:tcPr>
            <w:tcW w:w="316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9C593AB9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Пружање стручне помоћи ученицима у учењу.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Организовање слободних активности ученика.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Развијање културе читања, стварање естетског доживљаја о прочитаном, употреба књиге као извора информација.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Усвајање појмова сигурност и самопоуздање.</w:t>
            </w:r>
          </w:p>
        </w:tc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74A6AF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боравка, школски библиотекар.</w:t>
            </w:r>
          </w:p>
        </w:tc>
      </w:tr>
      <w:tr w14:paraId="EEA9307D">
        <w:tblPrEx/>
        <w:trPr>
          <w:jc w:val="center"/>
        </w:trPr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CAFE2E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Децембар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90F11F4B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Израда домаћег задатка; Упознавање годишњих доба кроз дела уметника; рекреација и посета локалној цркви.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Обележавање Светског дана планина (11.12.).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Креативна радионица: „Мала божићна радионица рукотворина“ – Израда новогодишњих честитки, украса од теста и сламе за предстојећи Божићни базар (30.12.2026.).</w:t>
            </w:r>
          </w:p>
        </w:tc>
        <w:tc>
          <w:tcPr>
            <w:tcW w:w="316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8701EF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Развијање хуманости и емпатије међу ученицима током припреме базара.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Развијање креативности кроз израду украса.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Пружање стручне помоћи ученицима у учењу.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Упознавање са планинама наше земље и схватање важности њиховог очувања.</w:t>
            </w:r>
          </w:p>
        </w:tc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CDB6345F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боравка, вероучитељ.</w:t>
            </w:r>
          </w:p>
        </w:tc>
      </w:tr>
      <w:tr w14:paraId="60DFD38F">
        <w:tblPrEx/>
        <w:trPr>
          <w:jc w:val="center"/>
        </w:trPr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0A7E5F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Јануар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7F3F8E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 (након зимског распуста): Израда домаћих задатака; вежбање таблице множења кроз едукативне дигиталне игре; рекреација у сали и игре на снегу у дворишту.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Светосавска радионица: „Стопама Светог Саве“ – Креативно писање, илустровање лектире и израда макете манастира Хиландар од картона поводом Школске славе (27.01.2027.).</w:t>
            </w:r>
          </w:p>
        </w:tc>
        <w:tc>
          <w:tcPr>
            <w:tcW w:w="316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B28A2A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Пружање стручне помоћи ученицима у учењу.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Организовање слободних активности ученика.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Упознавање ученика са животом, делом и завештањем Светог Саве.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Развијање ликовне и драмске креативности.</w:t>
            </w:r>
          </w:p>
        </w:tc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88F360A1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боравка, вероучитељ.</w:t>
            </w:r>
          </w:p>
        </w:tc>
      </w:tr>
      <w:tr w14:paraId="0898F082">
        <w:tblPrEx/>
        <w:trPr>
          <w:jc w:val="center"/>
        </w:trPr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38C0C3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Фебруар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BEFC14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Израда задатака; коришћење мапа ума за лакше памћење; читање дечјих енциклопедија; спортске игре у сали.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Зимски турнир у друштвеним играма (или на снегу) – Учење правила фер-плеја.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Радионица: „Мали програмери без рачунара“ – Логичке игре и решавање лавирината на папиру у циљу развоја алгоритамског размишљања.</w:t>
            </w:r>
          </w:p>
        </w:tc>
        <w:tc>
          <w:tcPr>
            <w:tcW w:w="316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93E9A63A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Јачање пажње, логике и фокуса на задатак.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Формирање читалачких навика и подизање нивоа опште информисаности.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Учење конструктивног прихватања победе и пораза у такмичењима.</w:t>
            </w:r>
          </w:p>
        </w:tc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A6D37B55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из боравка, школски библиотекар.</w:t>
            </w:r>
          </w:p>
        </w:tc>
      </w:tr>
      <w:tr w14:paraId="D00C0410">
        <w:tblPrEx/>
        <w:trPr>
          <w:jc w:val="center"/>
        </w:trPr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D01410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Март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10F00B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Израда домаћег задатка; друштвене игре и рекреативне активности.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Обележавање Светског дана вода (22.03.).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Креативна радионица: „Мама волим те“ (Осмех на дару за 8. март) – Израда уникатних папирних букета и честитки за мајке и баке.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4. Еколошка радионица: „Чувари воде“ – Израда паноа који приказује кружење воде у природи и писање еколошких порука за штедњу воде.</w:t>
            </w:r>
          </w:p>
        </w:tc>
        <w:tc>
          <w:tcPr>
            <w:tcW w:w="316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B4ACC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Развијање љубави и пажње према члановима породице кроз ручни рад.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Развијање маште и осећаја за хармонију боја.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Схватање значаја и заштите природних богатстава наше планете.</w:t>
            </w:r>
          </w:p>
        </w:tc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BE31FA39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из боравка.</w:t>
            </w:r>
          </w:p>
        </w:tc>
      </w:tr>
      <w:tr w14:paraId="81EF4481">
        <w:tblPrEx/>
        <w:trPr>
          <w:jc w:val="center"/>
        </w:trPr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A66AAA12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Април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FF08E4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Писање домаћих задатака; спортске активности у сали и дворишту.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Угледни час у сарадњи са библиотекарком поводом Међународног дана шале (01.04.2027.) – Квизови, читање хумористичких анегдота и радионица прављења шаљивих маски.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Дани Доситеја Обрадовића (април) и Међународни дан дечије књижевности (23.04.).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4. Радионица: „Ускршње чаролије“ – Шарање јаја различитим традиционалним и модерним техникама пре пролећног распуста.</w:t>
            </w:r>
          </w:p>
        </w:tc>
        <w:tc>
          <w:tcPr>
            <w:tcW w:w="316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E1401AAB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Развијање смисла за здрав хумор и креативно изражавање на угледног часу.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Поштовање и неговање народне традиције и верских обичаја за Ускрс.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Буђење љубави према писаној речи и књижевности за децу.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Развијање темељности при писању задатака.</w:t>
            </w:r>
          </w:p>
        </w:tc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CEB099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из боравка, школски библиотекар, вероучитељ.</w:t>
            </w:r>
          </w:p>
        </w:tc>
      </w:tr>
      <w:tr w14:paraId="8EE273F6">
        <w:tblPrEx/>
        <w:trPr>
          <w:jc w:val="center"/>
        </w:trPr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D073BD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Мај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током школске године</w:t>
            </w:r>
          </w:p>
        </w:tc>
        <w:tc>
          <w:tcPr>
            <w:tcW w:w="3744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BC55B2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Континуирано писање задатака; едукативне квиз игре у учионици и полудневни излет у природу.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Обележавање Дана школе (11.05.) и Светског дана породице (15.05.).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Радионица: „Моја породица – мој штит“ – Израда породичног стабла и писање кратких састава или цртање стрипова на тему заједничких породичних тренутака.</w:t>
            </w:r>
          </w:p>
        </w:tc>
        <w:tc>
          <w:tcPr>
            <w:tcW w:w="316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07215A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Развијање свести о важности породичне подршке и заједништва.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Темељно вежбање језичких вештина кроз писање кратких форми.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Квалитетно социјално повезивање групе током излета у природи.</w:t>
            </w:r>
          </w:p>
        </w:tc>
        <w:tc>
          <w:tcPr>
            <w:tcW w:w="1728" w:type="dxa"/>
            <w:tcBorders/>
            <w:shd w:val="nil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B0E078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из боравка.</w:t>
            </w:r>
          </w:p>
        </w:tc>
      </w:tr>
      <w:tr w14:paraId="17ED6E26">
        <w:tblPrEx/>
        <w:trPr>
          <w:jc w:val="center"/>
        </w:trPr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F124B9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Јун /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до краја наставне године</w:t>
            </w:r>
          </w:p>
        </w:tc>
        <w:tc>
          <w:tcPr>
            <w:tcW w:w="3744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98119F65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1. Дневни распоред активности: Завршна израда домаћих задатака; игре рекреације на отвореном.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2. Обележавање Светског дана заштите животне средине (05.06.).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3. Радионица: „Капсула времена нашег боравка“ – Сваки ученик у кутију ставља свој цртеж или поруку шта је све научио ове године, која се чува до следеће школске године.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4. Организација завршне журке за крај.</w:t>
            </w:r>
          </w:p>
        </w:tc>
        <w:tc>
          <w:tcPr>
            <w:tcW w:w="316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F7B07F">
            <w:pPr>
              <w:pStyle w:val="style0"/>
              <w:rPr/>
            </w:pPr>
            <w:r>
              <w:rPr>
                <w:rFonts w:ascii="Arial" w:hAnsi="Arial"/>
                <w:color w:val="2d3748"/>
                <w:sz w:val="19"/>
              </w:rPr>
              <w:t>- Еколошка едукација кроз практично уређење школског дворишта.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Евалуација рада боравка и развијање рефлексије код деце о сопственом напретку.</w:t>
            </w:r>
            <w:r>
              <w:rPr>
                <w:rFonts w:ascii="Arial" w:hAnsi="Arial"/>
                <w:color w:val="2d3748"/>
                <w:sz w:val="19"/>
              </w:rPr>
              <w:br/>
            </w:r>
            <w:r>
              <w:rPr>
                <w:rFonts w:ascii="Arial" w:hAnsi="Arial"/>
                <w:color w:val="2d3748"/>
                <w:sz w:val="19"/>
              </w:rPr>
              <w:t>- Смањење стреса и забаван испраћај ученика на летњи распуст.</w:t>
            </w:r>
          </w:p>
        </w:tc>
        <w:tc>
          <w:tcPr>
            <w:tcW w:w="1728" w:type="dxa"/>
            <w:tcBorders/>
            <w:shd w:val="nil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DBF3C68B">
            <w:pPr>
              <w:pStyle w:val="style0"/>
              <w:jc w:val="center"/>
              <w:rPr/>
            </w:pPr>
            <w:r>
              <w:rPr>
                <w:rFonts w:ascii="Arial" w:hAnsi="Arial"/>
                <w:color w:val="2d3748"/>
                <w:sz w:val="19"/>
              </w:rPr>
              <w:t>Учитељ из боравка.</w:t>
            </w:r>
          </w:p>
        </w:tc>
      </w:tr>
    </w:tbl>
    <w:p w14:paraId="BDAFCA84">
      <w:pPr>
        <w:rPr/>
      </w:pPr>
    </w:p>
    <w:sectPr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ab51db7-24e7-40e9-acc5-01a3ce5e52a6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c3895d2-06cc-4c76-85a8-043988414dc7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39e96044-ebef-41ae-9761-ceab5db2cfe7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93674570-88bf-461a-96e8-0b750be67644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02314005-1263-4564-8dbb-efe837ae641f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4bd82a09-8802-4ad2-9b1a-8ba084f4f944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987e1d24-53ed-4668-8606-e54d4d5b078e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9ab6806b-69ec-461e-8dbc-098c95cb0e16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8921ecce-a8e5-48df-84d5-b352622e94a5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d6591f7f-fe51-4e66-9228-507082fc13c4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3ba3774f-6182-4eee-b98f-7135d901f4b9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c92c326e-54c2-41a9-8d6a-05bebff8ab5d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79f858ab-7335-416d-a27e-21ad6ed2a66f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07b8389d-8592-4206-a3e7-36ab67317c0d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977</Words>
  <Pages>1</Pages>
  <Characters>5849</Characters>
  <Application>WPS Office</Application>
  <DocSecurity>0</DocSecurity>
  <Paragraphs>59</Paragraphs>
  <ScaleCrop>false</ScaleCrop>
  <LinksUpToDate>false</LinksUpToDate>
  <CharactersWithSpaces>6716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23124RA7EO</lastModifiedBy>
  <dcterms:modified xsi:type="dcterms:W3CDTF">2026-09-02T17:18:27Z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151a6776af114509864d3138b8bd8bbb_22</vt:lpwstr>
  </property>
</Properties>
</file>